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4F8" w:rsidRPr="007724F8" w:rsidRDefault="00E822E8" w:rsidP="007724F8">
      <w:pPr>
        <w:rPr>
          <w:rFonts w:ascii="Times New Roman" w:eastAsia="新細明體" w:hAnsi="Times New Roman" w:cs="Times New Roman"/>
          <w:b/>
        </w:rPr>
      </w:pPr>
      <w:r>
        <w:rPr>
          <w:rFonts w:ascii="Times New Roman" w:eastAsia="新細明體" w:hAnsi="Times New Roman" w:cs="Times New Roman"/>
          <w:b/>
        </w:rPr>
        <w:t>Chapter 4</w:t>
      </w:r>
    </w:p>
    <w:p w:rsidR="00B1611C" w:rsidRPr="00C84956" w:rsidRDefault="00B1611C" w:rsidP="00C84956">
      <w:pPr>
        <w:widowControl/>
        <w:numPr>
          <w:ilvl w:val="0"/>
          <w:numId w:val="1"/>
        </w:numPr>
        <w:contextualSpacing/>
        <w:rPr>
          <w:rFonts w:ascii="Times New Roman" w:eastAsia="Times New Roman" w:hAnsi="Times New Roman" w:cs="Times New Roman"/>
          <w:kern w:val="0"/>
          <w:szCs w:val="24"/>
          <w:lang w:eastAsia="en-US"/>
        </w:rPr>
      </w:pPr>
      <w:r w:rsidRPr="00C84956">
        <w:rPr>
          <w:rFonts w:ascii="Times New Roman" w:hAnsi="Times New Roman" w:cs="Times New Roman" w:hint="eastAsia"/>
          <w:kern w:val="0"/>
          <w:szCs w:val="24"/>
        </w:rPr>
        <w:t>Consider</w:t>
      </w:r>
      <w:r w:rsidRPr="00C84956">
        <w:rPr>
          <w:rFonts w:ascii="Times New Roman" w:hAnsi="Times New Roman" w:cs="Times New Roman"/>
          <w:kern w:val="0"/>
          <w:szCs w:val="24"/>
        </w:rPr>
        <w:t xml:space="preserve"> </w:t>
      </w:r>
      <w:r w:rsidRPr="00C84956">
        <w:rPr>
          <w:rFonts w:ascii="Times New Roman" w:hAnsi="Times New Roman" w:cs="Times New Roman" w:hint="eastAsia"/>
          <w:kern w:val="0"/>
          <w:szCs w:val="24"/>
        </w:rPr>
        <w:t>sending a 1,600</w:t>
      </w:r>
      <w:r w:rsidRPr="00C84956">
        <w:rPr>
          <w:rFonts w:ascii="Times New Roman" w:hAnsi="Times New Roman" w:cs="Times New Roman"/>
          <w:kern w:val="0"/>
          <w:szCs w:val="24"/>
        </w:rPr>
        <w:t>-byte datagram into a link that has an MTU of 500 bytes. Suppose the original datagram is stamped with the identification number 291. How many fragment are generated? What are the values in the various field in the IP datagram(s) generated</w:t>
      </w:r>
      <w:r w:rsidR="005268D5" w:rsidRPr="00C84956">
        <w:rPr>
          <w:rFonts w:ascii="Times New Roman" w:hAnsi="Times New Roman" w:cs="Times New Roman"/>
          <w:kern w:val="0"/>
          <w:szCs w:val="24"/>
        </w:rPr>
        <w:t xml:space="preserve"> related to fragmentation?</w:t>
      </w:r>
    </w:p>
    <w:p w:rsidR="007724F8" w:rsidRPr="007724F8" w:rsidRDefault="007724F8" w:rsidP="007724F8">
      <w:pPr>
        <w:widowControl/>
        <w:contextualSpacing/>
        <w:rPr>
          <w:rFonts w:ascii="Times New Roman" w:eastAsia="新細明體" w:hAnsi="Times New Roman" w:cs="Times New Roman"/>
          <w:b/>
          <w:kern w:val="0"/>
          <w:sz w:val="32"/>
          <w:szCs w:val="32"/>
        </w:rPr>
      </w:pPr>
      <w:r w:rsidRPr="007724F8">
        <w:rPr>
          <w:rFonts w:ascii="Times New Roman" w:eastAsia="新細明體" w:hAnsi="Times New Roman" w:cs="Times New Roman" w:hint="eastAsia"/>
          <w:b/>
          <w:kern w:val="0"/>
          <w:sz w:val="32"/>
          <w:szCs w:val="32"/>
        </w:rPr>
        <w:t>Answer:</w:t>
      </w:r>
    </w:p>
    <w:p w:rsidR="00E822E8" w:rsidRDefault="00E822E8" w:rsidP="00E822E8">
      <w:pPr>
        <w:autoSpaceDE w:val="0"/>
        <w:autoSpaceDN w:val="0"/>
        <w:adjustRightInd w:val="0"/>
        <w:rPr>
          <w:rFonts w:ascii="TimesNewRomanPSMT" w:hAnsi="TimesNewRomanPSMT" w:cs="TimesNewRomanPSMT"/>
          <w:kern w:val="0"/>
          <w:szCs w:val="24"/>
        </w:rPr>
      </w:pPr>
      <w:r>
        <w:rPr>
          <w:rFonts w:ascii="TimesNewRomanPSMT" w:hAnsi="TimesNewRomanPSMT" w:cs="TimesNewRomanPSMT"/>
          <w:kern w:val="0"/>
          <w:szCs w:val="24"/>
        </w:rPr>
        <w:t>The maximum size of data field in each fragment = 480 (because there are 20 bytes IP</w:t>
      </w:r>
    </w:p>
    <w:p w:rsidR="00E822E8" w:rsidRDefault="00E822E8" w:rsidP="00E822E8">
      <w:pPr>
        <w:autoSpaceDE w:val="0"/>
        <w:autoSpaceDN w:val="0"/>
        <w:adjustRightInd w:val="0"/>
        <w:rPr>
          <w:rFonts w:ascii="TimesNewRomanPSMT" w:hAnsi="TimesNewRomanPSMT" w:cs="TimesNewRomanPSMT"/>
          <w:kern w:val="0"/>
          <w:szCs w:val="24"/>
        </w:rPr>
      </w:pPr>
      <w:r>
        <w:rPr>
          <w:rFonts w:ascii="TimesNewRomanPSMT" w:hAnsi="TimesNewRomanPSMT" w:cs="TimesNewRomanPSMT"/>
          <w:kern w:val="0"/>
          <w:szCs w:val="24"/>
        </w:rPr>
        <w:t>header). Thus the number of required fragments =</w:t>
      </w:r>
      <w:r>
        <w:rPr>
          <w:rFonts w:ascii="TimesNewRomanPSMT" w:hAnsi="TimesNewRomanPSMT" w:cs="TimesNewRomanPSMT" w:hint="eastAsia"/>
          <w:kern w:val="0"/>
          <w:szCs w:val="24"/>
        </w:rPr>
        <w:t xml:space="preserve"> </w:t>
      </w:r>
      <w:r w:rsidRPr="00E822E8">
        <w:rPr>
          <w:rFonts w:ascii="TimesNewRomanPSMT" w:hAnsi="TimesNewRomanPSMT" w:cs="TimesNewRomanPSMT" w:hint="eastAsia"/>
          <w:noProof/>
          <w:kern w:val="0"/>
          <w:szCs w:val="24"/>
        </w:rPr>
        <w:drawing>
          <wp:inline distT="0" distB="0" distL="0" distR="0">
            <wp:extent cx="1438275" cy="571500"/>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571500"/>
                    </a:xfrm>
                    <a:prstGeom prst="rect">
                      <a:avLst/>
                    </a:prstGeom>
                    <a:noFill/>
                    <a:ln>
                      <a:noFill/>
                    </a:ln>
                  </pic:spPr>
                </pic:pic>
              </a:graphicData>
            </a:graphic>
          </wp:inline>
        </w:drawing>
      </w:r>
    </w:p>
    <w:p w:rsidR="00E822E8" w:rsidRPr="00E822E8" w:rsidRDefault="00E822E8" w:rsidP="00E822E8">
      <w:pPr>
        <w:autoSpaceDE w:val="0"/>
        <w:autoSpaceDN w:val="0"/>
        <w:adjustRightInd w:val="0"/>
        <w:rPr>
          <w:rFonts w:ascii="TimesNewRomanPSMT" w:hAnsi="TimesNewRomanPSMT" w:cs="TimesNewRomanPSMT"/>
          <w:kern w:val="0"/>
          <w:szCs w:val="24"/>
        </w:rPr>
      </w:pPr>
    </w:p>
    <w:p w:rsidR="00E822E8" w:rsidRDefault="00E822E8" w:rsidP="00E822E8">
      <w:pPr>
        <w:autoSpaceDE w:val="0"/>
        <w:autoSpaceDN w:val="0"/>
        <w:adjustRightInd w:val="0"/>
        <w:rPr>
          <w:rFonts w:ascii="TimesNewRomanPSMT" w:hAnsi="TimesNewRomanPSMT" w:cs="TimesNewRomanPSMT"/>
          <w:kern w:val="0"/>
          <w:szCs w:val="24"/>
        </w:rPr>
      </w:pPr>
      <w:r>
        <w:rPr>
          <w:rFonts w:ascii="TimesNewRomanPSMT" w:hAnsi="TimesNewRomanPSMT" w:cs="TimesNewRomanPSMT"/>
          <w:kern w:val="0"/>
          <w:szCs w:val="24"/>
        </w:rPr>
        <w:t>Each fragment will have Identification number 291. Each fragment except the last one</w:t>
      </w:r>
    </w:p>
    <w:p w:rsidR="00E822E8" w:rsidRDefault="00E822E8" w:rsidP="00E822E8">
      <w:pPr>
        <w:autoSpaceDE w:val="0"/>
        <w:autoSpaceDN w:val="0"/>
        <w:adjustRightInd w:val="0"/>
        <w:rPr>
          <w:rFonts w:ascii="TimesNewRomanPSMT" w:hAnsi="TimesNewRomanPSMT" w:cs="TimesNewRomanPSMT"/>
          <w:kern w:val="0"/>
          <w:szCs w:val="24"/>
        </w:rPr>
      </w:pPr>
      <w:r>
        <w:rPr>
          <w:rFonts w:ascii="TimesNewRomanPSMT" w:hAnsi="TimesNewRomanPSMT" w:cs="TimesNewRomanPSMT"/>
          <w:kern w:val="0"/>
          <w:szCs w:val="24"/>
        </w:rPr>
        <w:t>will be of size 500 bytes (including IP header). The last datagram will be of size 160</w:t>
      </w:r>
    </w:p>
    <w:p w:rsidR="007724F8" w:rsidRPr="00E822E8" w:rsidRDefault="00E822E8" w:rsidP="00E822E8">
      <w:pPr>
        <w:autoSpaceDE w:val="0"/>
        <w:autoSpaceDN w:val="0"/>
        <w:adjustRightInd w:val="0"/>
        <w:rPr>
          <w:rFonts w:ascii="TimesNewRomanPSMT" w:hAnsi="TimesNewRomanPSMT" w:cs="TimesNewRomanPSMT"/>
          <w:kern w:val="0"/>
          <w:szCs w:val="24"/>
        </w:rPr>
      </w:pPr>
      <w:r>
        <w:rPr>
          <w:rFonts w:ascii="TimesNewRomanPSMT" w:hAnsi="TimesNewRomanPSMT" w:cs="TimesNewRomanPSMT"/>
          <w:kern w:val="0"/>
          <w:szCs w:val="24"/>
        </w:rPr>
        <w:t>bytes (including IP header). The offsets of the 4 fragments will be 0, 60, 120, 180. Each</w:t>
      </w:r>
      <w:r>
        <w:rPr>
          <w:rFonts w:ascii="TimesNewRomanPSMT" w:hAnsi="TimesNewRomanPSMT" w:cs="TimesNewRomanPSMT" w:hint="eastAsia"/>
          <w:kern w:val="0"/>
          <w:szCs w:val="24"/>
        </w:rPr>
        <w:t xml:space="preserve"> </w:t>
      </w:r>
      <w:r>
        <w:rPr>
          <w:rFonts w:ascii="TimesNewRomanPSMT" w:hAnsi="TimesNewRomanPSMT" w:cs="TimesNewRomanPSMT"/>
          <w:kern w:val="0"/>
          <w:szCs w:val="24"/>
        </w:rPr>
        <w:t>of the first 3 fragments will have flag=1; the last fragment will have flag=0.</w:t>
      </w:r>
    </w:p>
    <w:p w:rsidR="007724F8" w:rsidRPr="007724F8" w:rsidRDefault="007724F8" w:rsidP="007724F8">
      <w:pPr>
        <w:rPr>
          <w:rFonts w:ascii="Calibri" w:eastAsia="新細明體" w:hAnsi="Calibri" w:cs="Times New Roman"/>
        </w:rPr>
      </w:pPr>
    </w:p>
    <w:p w:rsidR="00E822E8" w:rsidRPr="00C84956" w:rsidRDefault="005268D5" w:rsidP="00E822E8">
      <w:pPr>
        <w:pStyle w:val="a3"/>
        <w:widowControl/>
        <w:numPr>
          <w:ilvl w:val="0"/>
          <w:numId w:val="1"/>
        </w:numPr>
        <w:ind w:leftChars="0"/>
        <w:contextualSpacing/>
        <w:rPr>
          <w:rFonts w:ascii="Times New Roman" w:eastAsia="Times New Roman" w:hAnsi="Times New Roman" w:cs="Times New Roman"/>
          <w:kern w:val="0"/>
          <w:szCs w:val="24"/>
          <w:lang w:eastAsia="en-US"/>
        </w:rPr>
      </w:pPr>
      <w:bookmarkStart w:id="0" w:name="_GoBack"/>
      <w:bookmarkEnd w:id="0"/>
      <w:r w:rsidRPr="00C84956">
        <w:rPr>
          <w:rFonts w:ascii="Times New Roman" w:hAnsi="Times New Roman" w:cs="Times New Roman" w:hint="eastAsia"/>
          <w:kern w:val="0"/>
          <w:szCs w:val="24"/>
        </w:rPr>
        <w:t xml:space="preserve">Consider the SDN </w:t>
      </w:r>
      <w:proofErr w:type="spellStart"/>
      <w:r w:rsidRPr="00C84956">
        <w:rPr>
          <w:rFonts w:ascii="Times New Roman" w:hAnsi="Times New Roman" w:cs="Times New Roman" w:hint="eastAsia"/>
          <w:kern w:val="0"/>
          <w:szCs w:val="24"/>
        </w:rPr>
        <w:t>OpenFlow</w:t>
      </w:r>
      <w:proofErr w:type="spellEnd"/>
      <w:r w:rsidRPr="00C84956">
        <w:rPr>
          <w:rFonts w:ascii="Times New Roman" w:hAnsi="Times New Roman" w:cs="Times New Roman" w:hint="eastAsia"/>
          <w:kern w:val="0"/>
          <w:szCs w:val="24"/>
        </w:rPr>
        <w:t xml:space="preserve"> network shown </w:t>
      </w:r>
      <w:r w:rsidR="00761A7C" w:rsidRPr="00C84956">
        <w:rPr>
          <w:rFonts w:ascii="Times New Roman" w:hAnsi="Times New Roman" w:cs="Times New Roman"/>
          <w:kern w:val="0"/>
          <w:szCs w:val="24"/>
        </w:rPr>
        <w:t>below</w:t>
      </w:r>
      <w:r w:rsidRPr="00C84956">
        <w:rPr>
          <w:rFonts w:ascii="Times New Roman" w:hAnsi="Times New Roman" w:cs="Times New Roman" w:hint="eastAsia"/>
          <w:kern w:val="0"/>
          <w:szCs w:val="24"/>
        </w:rPr>
        <w:t xml:space="preserve">. </w:t>
      </w:r>
      <w:r w:rsidRPr="00C84956">
        <w:rPr>
          <w:rFonts w:ascii="Times New Roman" w:hAnsi="Times New Roman" w:cs="Times New Roman"/>
          <w:kern w:val="0"/>
          <w:szCs w:val="24"/>
        </w:rPr>
        <w:t>Suppose that the desired forwarding behavior for datagrams arriving at s2 is as follows:</w:t>
      </w:r>
    </w:p>
    <w:p w:rsidR="005268D5" w:rsidRDefault="005268D5" w:rsidP="005268D5">
      <w:pPr>
        <w:pStyle w:val="a3"/>
        <w:widowControl/>
        <w:numPr>
          <w:ilvl w:val="0"/>
          <w:numId w:val="7"/>
        </w:numPr>
        <w:ind w:leftChars="0"/>
        <w:contextualSpacing/>
        <w:jc w:val="both"/>
        <w:rPr>
          <w:rFonts w:ascii="Times New Roman" w:hAnsi="Times New Roman" w:cs="Times New Roman"/>
          <w:kern w:val="0"/>
          <w:szCs w:val="24"/>
        </w:rPr>
      </w:pPr>
      <w:r>
        <w:rPr>
          <w:rFonts w:ascii="Times New Roman" w:hAnsi="Times New Roman" w:cs="Times New Roman"/>
          <w:kern w:val="0"/>
          <w:szCs w:val="24"/>
        </w:rPr>
        <w:t>Any datagrams arriving on input port 1 from hosts h5 or h6 that are destined to hosts h1 or h2 should be forwarded over output port 2;</w:t>
      </w:r>
    </w:p>
    <w:p w:rsidR="005268D5" w:rsidRDefault="005268D5" w:rsidP="005268D5">
      <w:pPr>
        <w:pStyle w:val="a3"/>
        <w:widowControl/>
        <w:numPr>
          <w:ilvl w:val="0"/>
          <w:numId w:val="7"/>
        </w:numPr>
        <w:ind w:leftChars="0"/>
        <w:contextualSpacing/>
        <w:jc w:val="both"/>
        <w:rPr>
          <w:rFonts w:ascii="Times New Roman" w:hAnsi="Times New Roman" w:cs="Times New Roman"/>
          <w:kern w:val="0"/>
          <w:szCs w:val="24"/>
        </w:rPr>
      </w:pPr>
      <w:r>
        <w:rPr>
          <w:rFonts w:ascii="Times New Roman" w:hAnsi="Times New Roman" w:cs="Times New Roman"/>
          <w:kern w:val="0"/>
          <w:szCs w:val="24"/>
        </w:rPr>
        <w:t>Any datagram</w:t>
      </w:r>
      <w:r w:rsidR="00E140F0">
        <w:rPr>
          <w:rFonts w:ascii="Times New Roman" w:hAnsi="Times New Roman" w:cs="Times New Roman"/>
          <w:kern w:val="0"/>
          <w:szCs w:val="24"/>
        </w:rPr>
        <w:t>s</w:t>
      </w:r>
      <w:r>
        <w:rPr>
          <w:rFonts w:ascii="Times New Roman" w:hAnsi="Times New Roman" w:cs="Times New Roman"/>
          <w:kern w:val="0"/>
          <w:szCs w:val="24"/>
        </w:rPr>
        <w:t xml:space="preserve"> arriving on input </w:t>
      </w:r>
      <w:r w:rsidR="00E140F0">
        <w:rPr>
          <w:rFonts w:ascii="Times New Roman" w:hAnsi="Times New Roman" w:cs="Times New Roman"/>
          <w:kern w:val="0"/>
          <w:szCs w:val="24"/>
        </w:rPr>
        <w:t>port 2 from hosts h1 or h2 that are destined to hosts h5 or h6 should be forwarded over output port 1;</w:t>
      </w:r>
    </w:p>
    <w:p w:rsidR="00E140F0" w:rsidRDefault="00E140F0" w:rsidP="005268D5">
      <w:pPr>
        <w:pStyle w:val="a3"/>
        <w:widowControl/>
        <w:numPr>
          <w:ilvl w:val="0"/>
          <w:numId w:val="7"/>
        </w:numPr>
        <w:ind w:leftChars="0"/>
        <w:contextualSpacing/>
        <w:jc w:val="both"/>
        <w:rPr>
          <w:rFonts w:ascii="Times New Roman" w:hAnsi="Times New Roman" w:cs="Times New Roman"/>
          <w:kern w:val="0"/>
          <w:szCs w:val="24"/>
        </w:rPr>
      </w:pPr>
      <w:r>
        <w:rPr>
          <w:rFonts w:ascii="Times New Roman" w:hAnsi="Times New Roman" w:cs="Times New Roman"/>
          <w:kern w:val="0"/>
          <w:szCs w:val="24"/>
        </w:rPr>
        <w:t>Any arriving datagrams on input ports 1 or 2 and destined to hosts h3 or h4 should be delivered to the host specified;</w:t>
      </w:r>
    </w:p>
    <w:p w:rsidR="00E140F0" w:rsidRDefault="00E140F0" w:rsidP="005268D5">
      <w:pPr>
        <w:pStyle w:val="a3"/>
        <w:widowControl/>
        <w:numPr>
          <w:ilvl w:val="0"/>
          <w:numId w:val="7"/>
        </w:numPr>
        <w:ind w:leftChars="0"/>
        <w:contextualSpacing/>
        <w:jc w:val="both"/>
        <w:rPr>
          <w:rFonts w:ascii="Times New Roman" w:hAnsi="Times New Roman" w:cs="Times New Roman"/>
          <w:kern w:val="0"/>
          <w:szCs w:val="24"/>
        </w:rPr>
      </w:pPr>
      <w:r>
        <w:rPr>
          <w:rFonts w:ascii="Times New Roman" w:hAnsi="Times New Roman" w:cs="Times New Roman"/>
          <w:kern w:val="0"/>
          <w:szCs w:val="24"/>
        </w:rPr>
        <w:t>Host h3 and h4 should be able to send datagram to each other.</w:t>
      </w:r>
    </w:p>
    <w:p w:rsidR="00E140F0" w:rsidRDefault="00E140F0" w:rsidP="00E140F0">
      <w:pPr>
        <w:widowControl/>
        <w:contextualSpacing/>
        <w:jc w:val="both"/>
        <w:rPr>
          <w:rFonts w:ascii="Times New Roman" w:hAnsi="Times New Roman" w:cs="Times New Roman"/>
          <w:kern w:val="0"/>
          <w:szCs w:val="24"/>
        </w:rPr>
      </w:pPr>
      <w:r>
        <w:rPr>
          <w:rFonts w:ascii="Times New Roman" w:hAnsi="Times New Roman" w:cs="Times New Roman" w:hint="eastAsia"/>
          <w:kern w:val="0"/>
          <w:szCs w:val="24"/>
        </w:rPr>
        <w:t>Specify the flow table entries in s2 that implement this forwarding behavior.</w:t>
      </w:r>
    </w:p>
    <w:p w:rsidR="00E140F0" w:rsidRPr="00E140F0" w:rsidRDefault="00E140F0" w:rsidP="00E140F0">
      <w:pPr>
        <w:widowControl/>
        <w:contextualSpacing/>
        <w:jc w:val="both"/>
        <w:rPr>
          <w:rFonts w:ascii="Times New Roman" w:hAnsi="Times New Roman" w:cs="Times New Roman"/>
          <w:kern w:val="0"/>
          <w:szCs w:val="24"/>
        </w:rPr>
      </w:pPr>
      <w:r>
        <w:rPr>
          <w:rFonts w:ascii="Times New Roman" w:hAnsi="Times New Roman" w:cs="Times New Roman" w:hint="eastAsia"/>
          <w:noProof/>
          <w:kern w:val="0"/>
          <w:szCs w:val="24"/>
        </w:rPr>
        <w:lastRenderedPageBreak/>
        <w:drawing>
          <wp:inline distT="0" distB="0" distL="0" distR="0">
            <wp:extent cx="4800600" cy="2884931"/>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170221_17360603.jpg"/>
                    <pic:cNvPicPr/>
                  </pic:nvPicPr>
                  <pic:blipFill>
                    <a:blip r:embed="rId6">
                      <a:extLst>
                        <a:ext uri="{28A0092B-C50C-407E-A947-70E740481C1C}">
                          <a14:useLocalDpi xmlns:a14="http://schemas.microsoft.com/office/drawing/2010/main" val="0"/>
                        </a:ext>
                      </a:extLst>
                    </a:blip>
                    <a:stretch>
                      <a:fillRect/>
                    </a:stretch>
                  </pic:blipFill>
                  <pic:spPr>
                    <a:xfrm rot="10800000">
                      <a:off x="0" y="0"/>
                      <a:ext cx="4838165" cy="2907506"/>
                    </a:xfrm>
                    <a:prstGeom prst="rect">
                      <a:avLst/>
                    </a:prstGeom>
                  </pic:spPr>
                </pic:pic>
              </a:graphicData>
            </a:graphic>
          </wp:inline>
        </w:drawing>
      </w:r>
    </w:p>
    <w:p w:rsidR="007724F8" w:rsidRPr="007724F8" w:rsidRDefault="007724F8" w:rsidP="007724F8">
      <w:pPr>
        <w:widowControl/>
        <w:contextualSpacing/>
        <w:rPr>
          <w:rFonts w:ascii="Times New Roman" w:eastAsia="新細明體" w:hAnsi="Times New Roman" w:cs="Times New Roman"/>
          <w:b/>
          <w:kern w:val="0"/>
          <w:sz w:val="32"/>
          <w:szCs w:val="32"/>
        </w:rPr>
      </w:pPr>
      <w:r w:rsidRPr="007724F8">
        <w:rPr>
          <w:rFonts w:ascii="Times New Roman" w:eastAsia="新細明體" w:hAnsi="Times New Roman" w:cs="Times New Roman" w:hint="eastAsia"/>
          <w:b/>
          <w:kern w:val="0"/>
          <w:sz w:val="32"/>
          <w:szCs w:val="32"/>
        </w:rPr>
        <w:t>Answer:</w:t>
      </w:r>
    </w:p>
    <w:p w:rsidR="004B2B32" w:rsidRDefault="00E822E8">
      <w:pPr>
        <w:rPr>
          <w:rFonts w:ascii="Times New Roman" w:eastAsia="Times New Roman" w:hAnsi="Times New Roman" w:cs="Times New Roman"/>
          <w:bCs/>
          <w:kern w:val="0"/>
          <w:szCs w:val="28"/>
          <w:lang w:eastAsia="en-US"/>
        </w:rPr>
      </w:pPr>
      <w:r w:rsidRPr="00E822E8">
        <w:rPr>
          <w:rFonts w:ascii="Times New Roman" w:eastAsia="Times New Roman" w:hAnsi="Times New Roman" w:cs="Times New Roman"/>
          <w:bCs/>
          <w:noProof/>
          <w:kern w:val="0"/>
          <w:szCs w:val="28"/>
        </w:rPr>
        <w:drawing>
          <wp:inline distT="0" distB="0" distL="0" distR="0">
            <wp:extent cx="6027031" cy="2342515"/>
            <wp:effectExtent l="0" t="0" r="0"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6197" cy="2349964"/>
                    </a:xfrm>
                    <a:prstGeom prst="rect">
                      <a:avLst/>
                    </a:prstGeom>
                    <a:noFill/>
                    <a:ln>
                      <a:noFill/>
                    </a:ln>
                  </pic:spPr>
                </pic:pic>
              </a:graphicData>
            </a:graphic>
          </wp:inline>
        </w:drawing>
      </w:r>
    </w:p>
    <w:p w:rsidR="00E822E8" w:rsidRPr="007724F8" w:rsidRDefault="00E822E8"/>
    <w:p w:rsidR="007724F8" w:rsidRDefault="007724F8"/>
    <w:p w:rsidR="007724F8" w:rsidRDefault="007724F8"/>
    <w:p w:rsidR="007724F8" w:rsidRDefault="007724F8"/>
    <w:p w:rsidR="007724F8" w:rsidRDefault="007724F8"/>
    <w:p w:rsidR="007724F8" w:rsidRDefault="007724F8"/>
    <w:sectPr w:rsidR="007724F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422BC"/>
    <w:multiLevelType w:val="hybridMultilevel"/>
    <w:tmpl w:val="49AC99D2"/>
    <w:lvl w:ilvl="0" w:tplc="FF54DA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28658DD"/>
    <w:multiLevelType w:val="hybridMultilevel"/>
    <w:tmpl w:val="9A264D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AD92C08"/>
    <w:multiLevelType w:val="hybridMultilevel"/>
    <w:tmpl w:val="66BA42B0"/>
    <w:lvl w:ilvl="0" w:tplc="9B5ECA3E">
      <w:start w:val="1"/>
      <w:numFmt w:val="lowerLetter"/>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9D6288F"/>
    <w:multiLevelType w:val="hybridMultilevel"/>
    <w:tmpl w:val="E3B646DC"/>
    <w:lvl w:ilvl="0" w:tplc="97FAFE5E">
      <w:start w:val="1"/>
      <w:numFmt w:val="lowerLetter"/>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B505CDA"/>
    <w:multiLevelType w:val="hybridMultilevel"/>
    <w:tmpl w:val="1904099A"/>
    <w:lvl w:ilvl="0" w:tplc="DBBAEA4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556683C"/>
    <w:multiLevelType w:val="hybridMultilevel"/>
    <w:tmpl w:val="470C12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A153B1E"/>
    <w:multiLevelType w:val="hybridMultilevel"/>
    <w:tmpl w:val="4E5C952A"/>
    <w:lvl w:ilvl="0" w:tplc="E07EF194">
      <w:start w:val="1"/>
      <w:numFmt w:val="lowerLetter"/>
      <w:lvlText w:val="%1."/>
      <w:lvlJc w:val="left"/>
      <w:pPr>
        <w:ind w:left="720" w:hanging="360"/>
      </w:pPr>
      <w:rPr>
        <w:rFonts w:eastAsia="新細明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2"/>
  </w:num>
  <w:num w:numId="3">
    <w:abstractNumId w:val="3"/>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4F8"/>
    <w:rsid w:val="004B2B32"/>
    <w:rsid w:val="005268D5"/>
    <w:rsid w:val="00571A5B"/>
    <w:rsid w:val="005F194F"/>
    <w:rsid w:val="006632DA"/>
    <w:rsid w:val="006C26D4"/>
    <w:rsid w:val="00761A7C"/>
    <w:rsid w:val="007724F8"/>
    <w:rsid w:val="0087635C"/>
    <w:rsid w:val="00A53E7F"/>
    <w:rsid w:val="00B1611C"/>
    <w:rsid w:val="00C84956"/>
    <w:rsid w:val="00E140F0"/>
    <w:rsid w:val="00E822E8"/>
    <w:rsid w:val="00FC06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1D75D-5AC3-4634-9861-77342BDB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2E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黃崇明</dc:creator>
  <cp:keywords/>
  <dc:description/>
  <cp:lastModifiedBy>黃崇明</cp:lastModifiedBy>
  <cp:revision>3</cp:revision>
  <dcterms:created xsi:type="dcterms:W3CDTF">2017-02-21T14:16:00Z</dcterms:created>
  <dcterms:modified xsi:type="dcterms:W3CDTF">2017-02-22T04:47:00Z</dcterms:modified>
</cp:coreProperties>
</file>